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AA" w:rsidRDefault="007D67AA" w:rsidP="007D67AA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7D67AA" w:rsidRDefault="007D67AA" w:rsidP="007D67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7D67AA" w:rsidRDefault="007D67AA" w:rsidP="007D67AA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D67AA" w:rsidTr="007D67AA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67AA" w:rsidRDefault="007D67A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2/2015</w:t>
            </w:r>
          </w:p>
        </w:tc>
      </w:tr>
    </w:tbl>
    <w:p w:rsidR="007D67AA" w:rsidRDefault="007D67AA" w:rsidP="007D67A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40"/>
        <w:gridCol w:w="360"/>
        <w:gridCol w:w="540"/>
        <w:gridCol w:w="491"/>
        <w:gridCol w:w="589"/>
        <w:gridCol w:w="2160"/>
      </w:tblGrid>
      <w:tr w:rsidR="007D67AA" w:rsidTr="007D67AA">
        <w:trPr>
          <w:trHeight w:val="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Velika Pisanica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mučenika 3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Pisanica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43 271</w:t>
            </w:r>
          </w:p>
        </w:tc>
      </w:tr>
      <w:tr w:rsidR="007D67AA" w:rsidTr="007D67AA">
        <w:trPr>
          <w:trHeight w:val="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1.- 4.r.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D67AA" w:rsidTr="007D67AA">
        <w:trPr>
          <w:trHeight w:val="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18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7D67AA" w:rsidTr="007D67AA">
        <w:trPr>
          <w:trHeight w:val="270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AA" w:rsidRDefault="007D67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7D67AA" w:rsidTr="007D67AA">
        <w:trPr>
          <w:trHeight w:val="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3319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319B8">
              <w:rPr>
                <w:sz w:val="20"/>
                <w:szCs w:val="20"/>
              </w:rPr>
              <w:t>9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</w:tr>
      <w:tr w:rsidR="007D67AA" w:rsidTr="007D67AA">
        <w:trPr>
          <w:trHeight w:val="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Lasovac,  Babinac, Velika Pisanica</w:t>
            </w:r>
            <w:r w:rsidR="003319B8">
              <w:rPr>
                <w:sz w:val="20"/>
                <w:szCs w:val="20"/>
              </w:rPr>
              <w:t>, Bedenik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331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Ozalj-Karlovac</w:t>
            </w:r>
          </w:p>
        </w:tc>
      </w:tr>
      <w:tr w:rsidR="007D67AA" w:rsidTr="007D67AA">
        <w:trPr>
          <w:trHeight w:val="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 w:rsidP="003319B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a) Ulaznice                                              - </w:t>
            </w:r>
            <w:r w:rsidR="003319B8">
              <w:rPr>
                <w:sz w:val="20"/>
                <w:szCs w:val="20"/>
              </w:rPr>
              <w:t>Zavičajni muzej u Ozlju, ulaznica za Stari grad Dubovac, Hidroelektrana Munjara</w:t>
            </w: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  <w:r w:rsidR="003319B8">
              <w:rPr>
                <w:sz w:val="20"/>
                <w:szCs w:val="20"/>
              </w:rPr>
              <w:t>vodič za Stari grad Dubovac, vodič za Zavičajni muzej u Ozlju</w:t>
            </w: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7AA" w:rsidRDefault="007D67AA" w:rsidP="00331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- </w:t>
            </w:r>
            <w:r w:rsidR="003319B8">
              <w:rPr>
                <w:sz w:val="20"/>
                <w:szCs w:val="20"/>
              </w:rPr>
              <w:t>restoran „Žganjer“-Ozalj</w:t>
            </w:r>
            <w:r w:rsidR="004A6962">
              <w:rPr>
                <w:sz w:val="20"/>
                <w:szCs w:val="20"/>
              </w:rPr>
              <w:t>, ili neki resto</w:t>
            </w:r>
            <w:r w:rsidR="003319B8">
              <w:rPr>
                <w:sz w:val="20"/>
                <w:szCs w:val="20"/>
              </w:rPr>
              <w:t xml:space="preserve">ran sa dječjim igralištem i </w:t>
            </w:r>
            <w:r w:rsidR="004A6962">
              <w:rPr>
                <w:sz w:val="20"/>
                <w:szCs w:val="20"/>
              </w:rPr>
              <w:t xml:space="preserve">         </w:t>
            </w:r>
            <w:r w:rsidR="003319B8">
              <w:rPr>
                <w:sz w:val="20"/>
                <w:szCs w:val="20"/>
              </w:rPr>
              <w:t>mjestom za odmor</w:t>
            </w: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</w:t>
            </w:r>
          </w:p>
        </w:tc>
      </w:tr>
      <w:tr w:rsidR="007D67AA" w:rsidTr="007D67AA">
        <w:trPr>
          <w:trHeight w:val="93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67AA" w:rsidRDefault="007D67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D67AA" w:rsidTr="007D67AA">
        <w:trPr>
          <w:trHeight w:val="9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D67AA" w:rsidTr="007D67AA">
        <w:trPr>
          <w:trHeight w:val="9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AA" w:rsidRDefault="007D67AA">
            <w:pPr>
              <w:pStyle w:val="Default"/>
              <w:rPr>
                <w:sz w:val="20"/>
                <w:szCs w:val="20"/>
              </w:rPr>
            </w:pP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 w:rsidP="00331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je:                </w:t>
            </w:r>
            <w:r w:rsidR="003319B8">
              <w:rPr>
                <w:sz w:val="20"/>
                <w:szCs w:val="20"/>
              </w:rPr>
              <w:t>19.5.2015</w:t>
            </w:r>
            <w:r>
              <w:rPr>
                <w:sz w:val="20"/>
                <w:szCs w:val="20"/>
              </w:rPr>
              <w:t xml:space="preserve">.                                            </w:t>
            </w:r>
            <w:r w:rsidR="003319B8">
              <w:rPr>
                <w:sz w:val="20"/>
                <w:szCs w:val="20"/>
              </w:rPr>
              <w:t xml:space="preserve">             do 12.00</w:t>
            </w:r>
            <w:r>
              <w:rPr>
                <w:sz w:val="20"/>
                <w:szCs w:val="20"/>
              </w:rPr>
              <w:t xml:space="preserve"> sati.</w:t>
            </w:r>
          </w:p>
        </w:tc>
      </w:tr>
      <w:tr w:rsidR="007D67AA" w:rsidTr="007D67AA">
        <w:trPr>
          <w:trHeight w:val="90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AA" w:rsidRDefault="007D67AA" w:rsidP="00331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dana:       </w:t>
            </w:r>
            <w:r w:rsidR="003319B8">
              <w:rPr>
                <w:sz w:val="20"/>
                <w:szCs w:val="20"/>
              </w:rPr>
              <w:t>20.5.2015. u 12.30.00sati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D67AA" w:rsidRDefault="007D67AA" w:rsidP="007D67AA"/>
    <w:p w:rsidR="007D67AA" w:rsidRDefault="007D67AA" w:rsidP="007D67A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7D67AA" w:rsidRDefault="007D67AA" w:rsidP="007D67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djelatnost.</w:t>
      </w:r>
    </w:p>
    <w:p w:rsidR="007D67AA" w:rsidRDefault="007D67AA" w:rsidP="007D67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Ponuditelj dostavlja ponude čija je cijena razrađena po traženim točkama (od 8 do 10) te ukupnu cijenu tražene ponude uključujući licenciranoga turističkog pratitelja za svaku grupu od 15 do 75 putnika.</w:t>
      </w:r>
    </w:p>
    <w:p w:rsidR="007D67AA" w:rsidRDefault="007D67AA" w:rsidP="007D67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U obzir će se uzimati ponude zaprimljene u poštanskome uredu do navedenoga roka i uz iskazane cijene tražene po stavkama.</w:t>
      </w:r>
    </w:p>
    <w:p w:rsidR="00D445CF" w:rsidRDefault="00D445CF"/>
    <w:sectPr w:rsidR="00D445CF" w:rsidSect="007D67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AA"/>
    <w:rsid w:val="003319B8"/>
    <w:rsid w:val="004A6962"/>
    <w:rsid w:val="007D67AA"/>
    <w:rsid w:val="00D445CF"/>
    <w:rsid w:val="00E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D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D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Informatičar</cp:lastModifiedBy>
  <cp:revision>2</cp:revision>
  <dcterms:created xsi:type="dcterms:W3CDTF">2015-04-30T09:02:00Z</dcterms:created>
  <dcterms:modified xsi:type="dcterms:W3CDTF">2015-04-30T09:02:00Z</dcterms:modified>
</cp:coreProperties>
</file>